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632E5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60E3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8BD5C0" wp14:editId="2F93EB89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4B3BDB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0E33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382D92" wp14:editId="4439244A">
                <wp:simplePos x="0" y="0"/>
                <wp:positionH relativeFrom="column">
                  <wp:posOffset>29210</wp:posOffset>
                </wp:positionH>
                <wp:positionV relativeFrom="paragraph">
                  <wp:posOffset>24130</wp:posOffset>
                </wp:positionV>
                <wp:extent cx="5943600" cy="963295"/>
                <wp:effectExtent l="13970" t="13970" r="14605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9DDDB" w14:textId="77777777" w:rsidR="00260E33" w:rsidRDefault="00260E33" w:rsidP="00260E33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60E33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СОВЕТ ДЕПУТАТОВ БУЛЗИНСКОГО СЕЛЬСКОГО ПОСЕЛЕНИЯ</w:t>
                            </w:r>
                          </w:p>
                          <w:p w14:paraId="3A1100FC" w14:textId="77777777" w:rsidR="00260E33" w:rsidRDefault="00260E33" w:rsidP="00260E3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proofErr w:type="spellStart"/>
                            <w:r w:rsidRPr="00260E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 w:rsidRPr="00260E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14:paraId="395FA913" w14:textId="77777777" w:rsidR="00260E33" w:rsidRPr="00260E33" w:rsidRDefault="00260E33" w:rsidP="00260E3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РЕШЕНИЕ</w:t>
                            </w:r>
                          </w:p>
                          <w:p w14:paraId="25E61C77" w14:textId="77777777" w:rsidR="00260E33" w:rsidRDefault="00260E33" w:rsidP="00260E33"/>
                          <w:p w14:paraId="07DEBD8D" w14:textId="77777777" w:rsidR="00260E33" w:rsidRDefault="00260E33" w:rsidP="00260E33"/>
                          <w:p w14:paraId="071A862B" w14:textId="77777777" w:rsidR="00260E33" w:rsidRDefault="00260E33" w:rsidP="00260E33"/>
                          <w:p w14:paraId="1F99DF16" w14:textId="77777777" w:rsidR="00260E33" w:rsidRPr="00260E33" w:rsidRDefault="00260E33" w:rsidP="00260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82D9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.3pt;margin-top:1.9pt;width:468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" o:allowincell="f" strokecolor="white" strokeweight="2pt">
                <v:stroke linestyle="thickThin"/>
                <v:textbox>
                  <w:txbxContent>
                    <w:p w14:paraId="6E89DDDB" w14:textId="77777777" w:rsidR="00260E33" w:rsidRDefault="00260E33" w:rsidP="00260E33">
                      <w:pPr>
                        <w:pStyle w:val="1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                  </w:t>
                      </w:r>
                      <w:r w:rsidRPr="00260E33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  <w:t>СОВЕТ ДЕПУТАТОВ БУЛЗИНСКОГО СЕЛЬСКОГО ПОСЕЛЕНИЯ</w:t>
                      </w:r>
                    </w:p>
                    <w:p w14:paraId="3A1100FC" w14:textId="77777777" w:rsidR="00260E33" w:rsidRDefault="00260E33" w:rsidP="00260E3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</w:t>
                      </w:r>
                      <w:proofErr w:type="spellStart"/>
                      <w:r w:rsidRPr="00260E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 w:rsidRPr="00260E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14:paraId="395FA913" w14:textId="77777777" w:rsidR="00260E33" w:rsidRPr="00260E33" w:rsidRDefault="00260E33" w:rsidP="00260E3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                    РЕШЕНИЕ</w:t>
                      </w:r>
                    </w:p>
                    <w:p w14:paraId="25E61C77" w14:textId="77777777" w:rsidR="00260E33" w:rsidRDefault="00260E33" w:rsidP="00260E33"/>
                    <w:p w14:paraId="07DEBD8D" w14:textId="77777777" w:rsidR="00260E33" w:rsidRDefault="00260E33" w:rsidP="00260E33"/>
                    <w:p w14:paraId="071A862B" w14:textId="77777777" w:rsidR="00260E33" w:rsidRDefault="00260E33" w:rsidP="00260E33"/>
                    <w:p w14:paraId="1F99DF16" w14:textId="77777777" w:rsidR="00260E33" w:rsidRPr="00260E33" w:rsidRDefault="00260E33" w:rsidP="00260E33"/>
                  </w:txbxContent>
                </v:textbox>
              </v:shape>
            </w:pict>
          </mc:Fallback>
        </mc:AlternateContent>
      </w:r>
    </w:p>
    <w:p w14:paraId="5F441108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4E3CE4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82E0A1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F0463F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C3BCD9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30A222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0E33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3A20914" wp14:editId="7A42FF28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9936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9.6pt,9.2pt" to="870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" o:allowincell="f" strokeweight="4.5pt">
                <v:stroke linestyle="thinThick"/>
                <w10:wrap anchorx="margin"/>
              </v:line>
            </w:pict>
          </mc:Fallback>
        </mc:AlternateContent>
      </w:r>
    </w:p>
    <w:p w14:paraId="34C8A8E6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260E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8</w:t>
      </w:r>
      <w:r w:rsidRPr="00260E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60E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2021 </w:t>
      </w:r>
      <w:r w:rsidRPr="00260E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30</w:t>
      </w:r>
      <w:r w:rsidRPr="00260E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14:paraId="11046263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Булзи</w:t>
      </w:r>
    </w:p>
    <w:p w14:paraId="703F39D7" w14:textId="77777777" w:rsid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9AF10E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60E3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«</w:t>
      </w:r>
      <w:r w:rsidRPr="00260E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60E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внесении изменений и дополнений в </w:t>
      </w:r>
    </w:p>
    <w:p w14:paraId="071E7AFC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Устав </w:t>
      </w:r>
      <w:proofErr w:type="spellStart"/>
      <w:r w:rsidRPr="00260E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14:paraId="3760C14E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5E4AA2D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</w:p>
    <w:p w14:paraId="006135DA" w14:textId="77777777" w:rsidR="00260E33" w:rsidRPr="00260E33" w:rsidRDefault="00260E33" w:rsidP="00260E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260E33">
        <w:rPr>
          <w:rFonts w:ascii="Times New Roman" w:eastAsiaTheme="minorEastAsia" w:hAnsi="Times New Roman"/>
          <w:b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сельского поселения РЕШАЕТ:</w:t>
      </w:r>
    </w:p>
    <w:p w14:paraId="2C5B93D5" w14:textId="77777777" w:rsidR="00260E33" w:rsidRPr="00260E33" w:rsidRDefault="00260E33" w:rsidP="00260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50432F97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1. Внести в Устав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следующие изменения и дополнения:</w:t>
      </w:r>
    </w:p>
    <w:p w14:paraId="3C859A95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C882117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1) пункт 1 статьи 7 </w:t>
      </w:r>
      <w:r w:rsidRPr="00260E33">
        <w:rPr>
          <w:rFonts w:ascii="Times New Roman" w:eastAsiaTheme="minorEastAsia" w:hAnsi="Times New Roman"/>
          <w:b/>
          <w:sz w:val="24"/>
          <w:szCs w:val="24"/>
          <w:lang w:eastAsia="ru-RU"/>
        </w:rPr>
        <w:t>«Права органов местного самоуправления Поселения на решение вопросов, не отнесенных к вопросам местного значения поселения»</w:t>
      </w: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дополнить абзацами следующего содержания:</w:t>
      </w:r>
    </w:p>
    <w:p w14:paraId="3D6A5CD4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14:paraId="3477F307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14:paraId="78B32E5A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D063898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2) главу </w:t>
      </w:r>
      <w:r w:rsidRPr="00260E33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260E33">
        <w:rPr>
          <w:rFonts w:ascii="Times New Roman" w:eastAsiaTheme="minorEastAsia" w:hAnsi="Times New Roman"/>
          <w:b/>
          <w:sz w:val="24"/>
          <w:szCs w:val="24"/>
          <w:lang w:eastAsia="ru-RU"/>
        </w:rPr>
        <w:t>«Формы непосредственного осуществления населением местного самоуправления и участия населения в осуществлении местного самоуправления»</w:t>
      </w: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14:paraId="42B5E979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дополнить статьёй 10.1 следующего содержания:</w:t>
      </w:r>
    </w:p>
    <w:p w14:paraId="57CAA105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«Статья 10.1. Сход граждан</w:t>
      </w:r>
    </w:p>
    <w:p w14:paraId="13902365" w14:textId="77777777" w:rsidR="00260E33" w:rsidRPr="00260E33" w:rsidRDefault="00260E33" w:rsidP="0026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1. Сход граждан может проводиться 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Булзинском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сельском поселении в случаях, предусмотренных Федеральным законом «Об общих принципах организации местного самоуправления в Российской Федерации».</w:t>
      </w:r>
    </w:p>
    <w:p w14:paraId="1BAAA6B8" w14:textId="77777777" w:rsidR="00260E33" w:rsidRPr="00260E33" w:rsidRDefault="00260E33" w:rsidP="0026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2. Сход граждан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14:paraId="7CCAB030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дополнить статьёй 11.1 следующего содержания:</w:t>
      </w:r>
    </w:p>
    <w:p w14:paraId="06D62F5B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«Статья 11.1. Инициативные проекты</w:t>
      </w:r>
    </w:p>
    <w:p w14:paraId="61E36ABB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1. В целях реализации мероприятий, имеющих приоритетное значение для жителей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поселения, в администрацию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сельского поселения может быть внесен инициативный проект. Порядок определения части территории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поселения, на которой могут реализовываться инициативные проекты, устанавливается решением Совета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нормативного характера.</w:t>
      </w:r>
    </w:p>
    <w:p w14:paraId="6C827C5F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поселения, органы территориального общественного самоуправления. Минимальная численность инициативной группы может быть уменьшена решением Совета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нормативного характера. Право выступить инициатором проекта в соответствии с решением Совета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нормативного характера может быть предоставлено также иным лицам, осуществляющим деятельность на территории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поселения.</w:t>
      </w:r>
    </w:p>
    <w:p w14:paraId="64EA2CB0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3. Инициативный проект должен содержать следующие сведения:</w:t>
      </w:r>
    </w:p>
    <w:p w14:paraId="06C15699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1) описание проблемы, решение которой имеет приоритетное значение для жителей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или его части;</w:t>
      </w:r>
    </w:p>
    <w:p w14:paraId="4223EC52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2) обоснование предложений по решению указанной проблемы;</w:t>
      </w:r>
    </w:p>
    <w:p w14:paraId="772DDD3A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14:paraId="358CF94D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4) предварительный расчет необходимых расходов на реализацию инициативного проекта;</w:t>
      </w:r>
    </w:p>
    <w:p w14:paraId="7C44C2EE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5) планируемые сроки реализации инициативного проекта;</w:t>
      </w:r>
    </w:p>
    <w:p w14:paraId="74F71AFF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46D39043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7) указание на объем средств бюджета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3D523C46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8) указание на территорию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решением Совета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нормативного характера;</w:t>
      </w:r>
    </w:p>
    <w:p w14:paraId="16DF0C6B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9) иные сведения, предусмотренные решением Совета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нормативного характера.</w:t>
      </w:r>
    </w:p>
    <w:p w14:paraId="05EC2730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4.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поселения.</w:t>
      </w:r>
    </w:p>
    <w:p w14:paraId="4FA80666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5. 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</w:p>
    <w:p w14:paraId="7C0A461A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6. В случае, если в администрацию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14:paraId="3130457D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7.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нормативного характера. Состав коллегиального органа (комиссии) формируется администрацией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поселения. Инициаторам проекта и их представителям </w:t>
      </w: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ним.»;</w:t>
      </w:r>
    </w:p>
    <w:p w14:paraId="23E69192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F6B5A9D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3) пункт 5 статьи 12 </w:t>
      </w:r>
      <w:r w:rsidRPr="00260E33">
        <w:rPr>
          <w:rFonts w:ascii="Times New Roman" w:eastAsiaTheme="minorEastAsia" w:hAnsi="Times New Roman"/>
          <w:b/>
          <w:sz w:val="24"/>
          <w:szCs w:val="24"/>
          <w:lang w:eastAsia="ru-RU"/>
        </w:rPr>
        <w:t>«Территориальное общественное самоуправление»</w:t>
      </w: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дополнить абзацем следующего содержания:</w:t>
      </w:r>
    </w:p>
    <w:p w14:paraId="34802B4D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«обсуждение инициативного проекта и принятие решения по вопросу о его одобрении.»;</w:t>
      </w:r>
    </w:p>
    <w:p w14:paraId="340A02E3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F1D971A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4) в статье 14 </w:t>
      </w:r>
      <w:r w:rsidRPr="00260E33">
        <w:rPr>
          <w:rFonts w:ascii="Times New Roman" w:eastAsiaTheme="minorEastAsia" w:hAnsi="Times New Roman"/>
          <w:b/>
          <w:sz w:val="24"/>
          <w:szCs w:val="24"/>
          <w:lang w:eastAsia="ru-RU"/>
        </w:rPr>
        <w:t>«Собрание граждан»</w:t>
      </w: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14:paraId="2D3ABC14" w14:textId="77777777" w:rsidR="00260E33" w:rsidRPr="00260E33" w:rsidRDefault="00260E33" w:rsidP="0026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пункт 1 изложить в следующей редакции:</w:t>
      </w:r>
    </w:p>
    <w:p w14:paraId="414E1A04" w14:textId="77777777" w:rsidR="00260E33" w:rsidRPr="00260E33" w:rsidRDefault="00260E33" w:rsidP="0026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граждан.»;</w:t>
      </w:r>
    </w:p>
    <w:p w14:paraId="6C48E19E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пункт 4 изложить в следующей редакции:</w:t>
      </w:r>
    </w:p>
    <w:p w14:paraId="43046641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«4.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самоуправления в Российской Федерации», решениями Совета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нормативного характера. </w:t>
      </w:r>
    </w:p>
    <w:p w14:paraId="1AD3AF32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Собрание граждан, проводимое по инициативе населения, назначается Советом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в течение 30 дней со дня поступления обращения о проведении собрания граждан.</w:t>
      </w:r>
    </w:p>
    <w:p w14:paraId="45F4D400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Инициаторы проведения собрания обеспечивают подготовку и проведение собрания граждан.»;</w:t>
      </w:r>
    </w:p>
    <w:p w14:paraId="5C75DEBD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пункт 5 изложить в следующей редакции:</w:t>
      </w:r>
    </w:p>
    <w:p w14:paraId="30EED13A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«5. Инициатива населения о проведении собрания граждан оформляется в виде обращения в Совет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поселения, в котором указываются:</w:t>
      </w:r>
    </w:p>
    <w:p w14:paraId="54DD6C5F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1) вопрос (вопросы), предлагаемый (предлагаемые) к рассмотрению на собрании граждан;</w:t>
      </w:r>
    </w:p>
    <w:p w14:paraId="4D934B3B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2) обоснование необходимости его (их) рассмотрения на собрании граждан;</w:t>
      </w:r>
    </w:p>
    <w:p w14:paraId="26BA04A8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3) предложения по дате, времени и месту проведения собрания граждан;</w:t>
      </w:r>
    </w:p>
    <w:p w14:paraId="49515BED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4) территория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поселения, в пределах которой предполагается провести собрание граждан;</w:t>
      </w:r>
    </w:p>
    <w:p w14:paraId="51406418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5) контактная информация о лицах, ответственных за проведение собрания граждан.»;</w:t>
      </w:r>
    </w:p>
    <w:p w14:paraId="2E4CD41F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пункт 9 дополнить абзацем следующего содержания:</w:t>
      </w:r>
    </w:p>
    <w:p w14:paraId="54727636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нормативного характера.»;</w:t>
      </w:r>
    </w:p>
    <w:p w14:paraId="462DE45C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99E8917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5) статью 16 </w:t>
      </w:r>
      <w:r w:rsidRPr="00260E33">
        <w:rPr>
          <w:rFonts w:ascii="Times New Roman" w:eastAsiaTheme="minorEastAsia" w:hAnsi="Times New Roman"/>
          <w:b/>
          <w:sz w:val="24"/>
          <w:szCs w:val="24"/>
          <w:lang w:eastAsia="ru-RU"/>
        </w:rPr>
        <w:t>«Опрос граждан»</w:t>
      </w: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01FE383C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«Статья 16. Опрос граждан</w:t>
      </w:r>
    </w:p>
    <w:p w14:paraId="10C01976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1. Опрос граждан проводится на всей территории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или на части его территории для выявления мнения населения и его учета при принятии решений органами местного самоуправления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и должностными лицами местного самоуправления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поселения, а также органами государственной власти.</w:t>
      </w:r>
    </w:p>
    <w:p w14:paraId="349D782C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2. Результаты опроса граждан носят рекомендательный характер.</w:t>
      </w:r>
    </w:p>
    <w:p w14:paraId="1817F239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3. В опросе граждан имеют право участвовать жители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поселения, обладающие избирательным правом.</w:t>
      </w:r>
    </w:p>
    <w:p w14:paraId="69B43E0F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14:paraId="42BDBEFC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4. Опрос граждан проводится по инициативе:</w:t>
      </w:r>
    </w:p>
    <w:p w14:paraId="045494DB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1) Совета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или главы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- по вопросам местного значения;</w:t>
      </w:r>
    </w:p>
    <w:p w14:paraId="3BDF37BA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2) органов государственной власти Челябинской области - для учета мнения граждан при принятии решений об изменении целевого назначения земель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для объектов регионального и межрегионального значения.</w:t>
      </w:r>
    </w:p>
    <w:p w14:paraId="7D69ADD0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3) жителей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5A3DFD32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5. Порядок назначения и проведения опроса граждан определяется решением Совета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нормативного характера в соответствии с законом Челябинской области.</w:t>
      </w:r>
    </w:p>
    <w:p w14:paraId="17275217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6. Решение о назначении опроса граждан принимается Советом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поселения. Для проведения опроса граждан может использоваться официальный сайт органов местного самоуправления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 </w:t>
      </w:r>
    </w:p>
    <w:p w14:paraId="5A84F78C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В решении Совета депутатов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нормативного характера о назначении опроса граждан устанавливаются:</w:t>
      </w:r>
    </w:p>
    <w:p w14:paraId="3A19A2BB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1) дата и сроки проведения опроса граждан;</w:t>
      </w:r>
    </w:p>
    <w:p w14:paraId="0484B6DB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2) формулировка вопроса (вопросов), предлагаемого (предлагаемых) при проведении опроса;</w:t>
      </w:r>
    </w:p>
    <w:p w14:paraId="726797A4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3) методика проведения опроса граждан;</w:t>
      </w:r>
    </w:p>
    <w:p w14:paraId="0B31759A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4) форма опросного листа;</w:t>
      </w:r>
    </w:p>
    <w:p w14:paraId="037954B7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5) минимальная численность жителей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поселения, участвующих в опросе;</w:t>
      </w:r>
    </w:p>
    <w:p w14:paraId="60B393B2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6) порядок идентификации участников опроса в случае проведения опроса граждан с использованием официального сайта органов местного самоуправления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14:paraId="6435FBBD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7. Жители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должны быть проинформированы о проведении опроса граждан не менее чем за 10 дней до его проведения.</w:t>
      </w:r>
    </w:p>
    <w:p w14:paraId="060766F8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8. Финансирование мероприятий, связанных с подготовкой и проведением опроса граждан, осуществляется:</w:t>
      </w:r>
    </w:p>
    <w:p w14:paraId="6505DB62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1) за счет средств бюджета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- при проведении опроса граждан по инициативе органов местного самоуправления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или жителей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поселения;</w:t>
      </w:r>
    </w:p>
    <w:p w14:paraId="2CBE2DA6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области.»;</w:t>
      </w:r>
    </w:p>
    <w:p w14:paraId="16E9F420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84739A8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6) пункт 4 статьи 17.1 </w:t>
      </w:r>
      <w:r w:rsidRPr="00260E33">
        <w:rPr>
          <w:rFonts w:ascii="Times New Roman" w:eastAsiaTheme="minorEastAsia" w:hAnsi="Times New Roman"/>
          <w:b/>
          <w:sz w:val="24"/>
          <w:szCs w:val="24"/>
          <w:lang w:eastAsia="ru-RU"/>
        </w:rPr>
        <w:t>«Староста сельского населенного пункта»</w:t>
      </w: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дополнить подпунктом 4.1 следующего содержания:</w:t>
      </w:r>
    </w:p>
    <w:p w14:paraId="4F7BA730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14:paraId="55C9CF60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A258824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CE4A6FE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7) пункт 5 статьи 54 </w:t>
      </w:r>
      <w:r w:rsidRPr="00260E33">
        <w:rPr>
          <w:rFonts w:ascii="Times New Roman" w:eastAsiaTheme="minorEastAsia" w:hAnsi="Times New Roman"/>
          <w:b/>
          <w:sz w:val="24"/>
          <w:szCs w:val="24"/>
          <w:lang w:eastAsia="ru-RU"/>
        </w:rPr>
        <w:t>«Порядок принятия, внесение изменений и дополнений в Устав муниципального образования «</w:t>
      </w:r>
      <w:proofErr w:type="spellStart"/>
      <w:r w:rsidRPr="00260E33">
        <w:rPr>
          <w:rFonts w:ascii="Times New Roman" w:eastAsiaTheme="minorEastAsia" w:hAnsi="Times New Roman"/>
          <w:b/>
          <w:sz w:val="24"/>
          <w:szCs w:val="24"/>
          <w:lang w:eastAsia="ru-RU"/>
        </w:rPr>
        <w:t>Булзинское</w:t>
      </w:r>
      <w:proofErr w:type="spellEnd"/>
      <w:r w:rsidRPr="00260E3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сельское поселение»</w:t>
      </w: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7AE736E9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«5. Устав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поселения, решения о внесении изменений и дополнений в Устав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обязан опубликовать (обнародовать) зарегистрированные Устав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поселения, решение о внесении изменений и дополнений в Устав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в течение семи дней со дня поступления уведомления о включении сведений об уставе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поселения, решении о внесении изменений и дополнений в Устав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образований».».</w:t>
      </w:r>
    </w:p>
    <w:p w14:paraId="13328447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409668C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2. Настоящее решение подлежит обнародованию на информационных стендах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и размещению на официальном сайте администрации 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</w:t>
      </w:r>
      <w:r w:rsidRPr="00260E3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в </w:t>
      </w: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информационно-телекоммуникационной сети «Интернет» (</w:t>
      </w:r>
      <w:proofErr w:type="spellStart"/>
      <w:r w:rsidRPr="00260E33">
        <w:rPr>
          <w:rFonts w:ascii="Times New Roman" w:eastAsiaTheme="minorEastAsia" w:hAnsi="Times New Roman"/>
          <w:sz w:val="24"/>
          <w:szCs w:val="24"/>
          <w:lang w:val="en-US" w:eastAsia="ru-RU"/>
        </w:rPr>
        <w:t>htt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://</w:t>
      </w:r>
      <w:r w:rsidRPr="00260E33">
        <w:rPr>
          <w:rFonts w:ascii="Times New Roman" w:eastAsiaTheme="minorEastAsia" w:hAnsi="Times New Roman"/>
          <w:b/>
          <w:sz w:val="24"/>
          <w:szCs w:val="24"/>
          <w:lang w:eastAsia="ru-RU"/>
        </w:rPr>
        <w:t>bulzinskoe.eps74.ru)</w:t>
      </w: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14:paraId="47AFB8AA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B4C2740" w14:textId="77777777" w:rsidR="00260E33" w:rsidRPr="00260E33" w:rsidRDefault="00260E33" w:rsidP="00260E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14:paraId="738AA5C0" w14:textId="77777777" w:rsidR="00260E33" w:rsidRPr="00260E33" w:rsidRDefault="00260E33" w:rsidP="00260E33">
      <w:pPr>
        <w:suppressLineNumbers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905BF59" w14:textId="77777777" w:rsidR="00260E33" w:rsidRPr="00260E33" w:rsidRDefault="00260E33" w:rsidP="00260E33">
      <w:pPr>
        <w:suppressLineNumbers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C8A71E7" w14:textId="77777777" w:rsidR="00260E33" w:rsidRPr="00260E33" w:rsidRDefault="00260E33" w:rsidP="00260E33">
      <w:pPr>
        <w:suppressLineNumbers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6408A14" w14:textId="77777777" w:rsidR="00260E33" w:rsidRPr="00260E33" w:rsidRDefault="00260E33" w:rsidP="00260E33">
      <w:pPr>
        <w:suppressLineNumbers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Председатель Совета депутатов</w:t>
      </w:r>
    </w:p>
    <w:p w14:paraId="34FDEEF8" w14:textId="77777777" w:rsidR="00260E33" w:rsidRPr="00260E33" w:rsidRDefault="00260E33" w:rsidP="00260E33">
      <w:pPr>
        <w:suppressLineNumbers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                                                          Т. И. Гагара</w:t>
      </w:r>
    </w:p>
    <w:p w14:paraId="0CC5616F" w14:textId="77777777" w:rsidR="00260E33" w:rsidRPr="00260E33" w:rsidRDefault="00260E33" w:rsidP="00260E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B37A1CA" w14:textId="77777777" w:rsidR="00260E33" w:rsidRPr="00260E33" w:rsidRDefault="00260E33" w:rsidP="00260E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0467A47" w14:textId="77777777" w:rsidR="00260E33" w:rsidRPr="00260E33" w:rsidRDefault="00260E33" w:rsidP="00260E33">
      <w:pPr>
        <w:suppressLineNumbers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Глава</w:t>
      </w:r>
    </w:p>
    <w:p w14:paraId="5ACDE2F6" w14:textId="77777777" w:rsidR="00260E33" w:rsidRPr="00260E33" w:rsidRDefault="00260E33" w:rsidP="00260E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>Булзинского</w:t>
      </w:r>
      <w:proofErr w:type="spellEnd"/>
      <w:r w:rsidRPr="00260E3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                                                          А. Р. Титов                                </w:t>
      </w:r>
    </w:p>
    <w:sectPr w:rsidR="00260E33" w:rsidRPr="00260E33" w:rsidSect="008C07E4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D6"/>
    <w:rsid w:val="00260E33"/>
    <w:rsid w:val="003A2AD6"/>
    <w:rsid w:val="008C07E4"/>
    <w:rsid w:val="00C17C36"/>
    <w:rsid w:val="00E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15D8"/>
  <w15:chartTrackingRefBased/>
  <w15:docId w15:val="{358345D4-00DB-4A3D-84D3-63B2FDDD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0E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annotation text"/>
    <w:basedOn w:val="a"/>
    <w:link w:val="a4"/>
    <w:uiPriority w:val="99"/>
    <w:semiHidden/>
    <w:unhideWhenUsed/>
    <w:rsid w:val="00260E33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60E33"/>
    <w:rPr>
      <w:sz w:val="20"/>
      <w:szCs w:val="20"/>
    </w:rPr>
  </w:style>
  <w:style w:type="character" w:styleId="a5">
    <w:name w:val="annotation reference"/>
    <w:uiPriority w:val="99"/>
    <w:semiHidden/>
    <w:unhideWhenUsed/>
    <w:rsid w:val="00260E33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6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E33"/>
    <w:rPr>
      <w:rFonts w:ascii="Segoe UI" w:hAnsi="Segoe UI" w:cs="Segoe UI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8C07E4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8C0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6DF0-5C94-45B7-BEF4-B1A39697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cp:lastPrinted>2021-05-19T05:30:00Z</cp:lastPrinted>
  <dcterms:created xsi:type="dcterms:W3CDTF">2021-05-18T06:13:00Z</dcterms:created>
  <dcterms:modified xsi:type="dcterms:W3CDTF">2021-05-19T05:31:00Z</dcterms:modified>
</cp:coreProperties>
</file>